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B0" w:rsidRDefault="005965B0" w:rsidP="005965B0">
      <w:pPr>
        <w:widowControl w:val="0"/>
        <w:rPr>
          <w:rFonts w:ascii="Arial" w:hAnsi="Arial" w:cs="Arial"/>
          <w:sz w:val="18"/>
          <w:szCs w:val="20"/>
        </w:rPr>
      </w:pPr>
      <w:r>
        <w:t> </w:t>
      </w:r>
    </w:p>
    <w:p w:rsidR="005965B0" w:rsidRDefault="00FB0D4E" w:rsidP="005965B0">
      <w:pPr>
        <w:widowControl w:val="0"/>
        <w:spacing w:before="10" w:after="0" w:line="283" w:lineRule="auto"/>
        <w:rPr>
          <w:rFonts w:ascii="Times New Roman" w:hAnsi="Times New Roman" w:cs="Times New Roman"/>
          <w:b/>
          <w:bCs/>
          <w:color w:val="FF33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3300"/>
          <w:sz w:val="36"/>
          <w:szCs w:val="36"/>
        </w:rPr>
        <w:t xml:space="preserve">Порядок и условия оказания </w:t>
      </w:r>
      <w:r w:rsidR="005965B0">
        <w:rPr>
          <w:rFonts w:ascii="Times New Roman" w:hAnsi="Times New Roman" w:cs="Times New Roman"/>
          <w:b/>
          <w:bCs/>
          <w:color w:val="FF3300"/>
          <w:sz w:val="36"/>
          <w:szCs w:val="36"/>
        </w:rPr>
        <w:t xml:space="preserve"> медицинской помощи</w:t>
      </w:r>
      <w:r>
        <w:rPr>
          <w:rFonts w:ascii="Times New Roman" w:hAnsi="Times New Roman" w:cs="Times New Roman"/>
          <w:b/>
          <w:bCs/>
          <w:color w:val="FF3300"/>
          <w:sz w:val="36"/>
          <w:szCs w:val="36"/>
        </w:rPr>
        <w:t xml:space="preserve"> </w:t>
      </w:r>
      <w:r w:rsidR="005965B0">
        <w:rPr>
          <w:rFonts w:ascii="Times New Roman" w:hAnsi="Times New Roman" w:cs="Times New Roman"/>
          <w:b/>
          <w:bCs/>
          <w:color w:val="FF3300"/>
          <w:sz w:val="36"/>
          <w:szCs w:val="36"/>
        </w:rPr>
        <w:t>отдельным категориям граждан</w:t>
      </w:r>
    </w:p>
    <w:p w:rsidR="005965B0" w:rsidRDefault="005965B0" w:rsidP="005965B0">
      <w:pPr>
        <w:widowControl w:val="0"/>
        <w:spacing w:after="150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очереди. 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5965B0" w:rsidRDefault="005965B0" w:rsidP="005965B0">
      <w:pPr>
        <w:pStyle w:val="ConsPlusNormal"/>
        <w:ind w:firstLine="540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Меры социальной поддержки отдельных категорий граждан (в форме возмещения расходов на изготовление и ремонт зубных протезов, безвозмездного обеспечения глазными протезами, безвозмездного обеспечения слуховыми аппаратами, возмещения расходов на оказание гражданам в оперативном порядке медицинской помощи и (или) обеспечение отдельными техническими средствами реабилитации за пределами Тюменской области и (или) Российской Федерации) осуществляются в соответствии с нормативными правовыми актами Тюменской области, соглашением, заключаемым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Департаментом здравоохранения Тюменской области с территориальным фондом ОМС Тюменской области, и договорами, заключаемыми территориальным фондом ОМС Тюменской области с медицинскими организациями, </w:t>
      </w:r>
      <w:hyperlink r:id="rId5" w:anchor="Par5112#Par5112" w:history="1">
        <w:r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которых установлен приложением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965B0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к Территориальной программе, в соответствии установленными Комиссией объемами медицинской помощи.</w:t>
      </w:r>
    </w:p>
    <w:p w:rsidR="005965B0" w:rsidRDefault="005965B0" w:rsidP="00596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B0D4E" w:rsidRDefault="00FB0D4E" w:rsidP="005965B0">
      <w:pPr>
        <w:pStyle w:val="ConsPlusNormal"/>
        <w:rPr>
          <w:rFonts w:ascii="Times New Roman" w:hAnsi="Times New Roman" w:cs="Times New Roman"/>
          <w:b/>
          <w:bCs/>
          <w:sz w:val="36"/>
          <w:szCs w:val="36"/>
        </w:rPr>
      </w:pPr>
    </w:p>
    <w:p w:rsidR="00FB0D4E" w:rsidRDefault="00FB0D4E" w:rsidP="005965B0">
      <w:pPr>
        <w:pStyle w:val="ConsPlusNormal"/>
        <w:rPr>
          <w:rFonts w:ascii="Times New Roman" w:hAnsi="Times New Roman" w:cs="Times New Roman"/>
          <w:b/>
          <w:bCs/>
          <w:sz w:val="36"/>
          <w:szCs w:val="36"/>
        </w:rPr>
      </w:pPr>
    </w:p>
    <w:p w:rsidR="005965B0" w:rsidRDefault="005965B0" w:rsidP="005965B0">
      <w:pPr>
        <w:pStyle w:val="ConsPlusNormal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Меры социальной поддержки отдельных категорий граждан, в части:</w:t>
      </w:r>
    </w:p>
    <w:p w:rsidR="005965B0" w:rsidRDefault="005965B0" w:rsidP="00596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обеспечения лекарственными препаратами в соответствии с </w:t>
      </w:r>
      <w:hyperlink r:id="rId6" w:history="1">
        <w:r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5965B0" w:rsidRDefault="005965B0" w:rsidP="005965B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лекарственными препаратами в соответствии с </w:t>
      </w:r>
      <w:hyperlink r:id="rId7" w:history="1">
        <w:r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групп населения, при амбулаторном лечении которых лекарственные препараты отпускаются по рецептам врачей с 50-процентной скидкой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965B0" w:rsidRDefault="005965B0" w:rsidP="005965B0">
      <w:pPr>
        <w:widowControl w:val="0"/>
        <w:rPr>
          <w:rFonts w:ascii="Arial" w:hAnsi="Arial" w:cs="Arial"/>
          <w:sz w:val="18"/>
          <w:szCs w:val="20"/>
        </w:rPr>
      </w:pPr>
      <w:r>
        <w:t> </w:t>
      </w:r>
    </w:p>
    <w:p w:rsidR="005965B0" w:rsidRPr="00A41360" w:rsidRDefault="005965B0" w:rsidP="005965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36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льготной категории граждан, имеющих право </w:t>
      </w:r>
    </w:p>
    <w:p w:rsidR="005965B0" w:rsidRPr="00A41360" w:rsidRDefault="005965B0" w:rsidP="005965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360">
        <w:rPr>
          <w:rFonts w:ascii="Times New Roman" w:hAnsi="Times New Roman" w:cs="Times New Roman"/>
          <w:b/>
          <w:bCs/>
          <w:sz w:val="24"/>
          <w:szCs w:val="24"/>
        </w:rPr>
        <w:t xml:space="preserve">на внеочередное обслуживание </w:t>
      </w:r>
    </w:p>
    <w:p w:rsidR="005965B0" w:rsidRPr="00A41360" w:rsidRDefault="005965B0" w:rsidP="005965B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136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41360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оказанию медицинской помощи):</w:t>
      </w:r>
    </w:p>
    <w:p w:rsidR="005965B0" w:rsidRPr="00A41360" w:rsidRDefault="005965B0" w:rsidP="005965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36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Герои Социалистического Труда; Герои Труда Российской Федерации;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Труда, Героев Труда Российской Федерации </w:t>
      </w:r>
      <w:r w:rsidRPr="00A41360">
        <w:rPr>
          <w:rFonts w:ascii="Times New Roman" w:hAnsi="Times New Roman" w:cs="Times New Roman"/>
          <w:sz w:val="24"/>
          <w:szCs w:val="24"/>
        </w:rPr>
        <w:lastRenderedPageBreak/>
        <w:t>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5965B0" w:rsidRPr="00A41360" w:rsidRDefault="005965B0" w:rsidP="005965B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инвалиды войны;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участники Великой Отечественной войны;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ветераны боевых действий;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лица, награжденные знаком "Жителю блокадного Ленинграда"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360">
        <w:rPr>
          <w:rFonts w:ascii="Times New Roman" w:hAnsi="Times New Roman" w:cs="Times New Roman"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члены семьи погибших (умерших) инвалидов войны, участников Великой Отечественной войны и ветеранов боевых действий;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лица, награжденные нагрудным знаком "Почетный донор России";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граждане, подвергшиеся воздействию радиации вследствие радиационных катастроф;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граждане, признанные пострадавшими от политических репрессий;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реабилитированные лица;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дети-сироты и дети, находящиеся в трудной жизненной ситуации, пребывающие в стационарных учреждениях системы образования, здравоохранения и социальной защиты, а также дети-инвалиды.</w:t>
      </w:r>
    </w:p>
    <w:p w:rsidR="005C2EB4" w:rsidRDefault="005C2EB4" w:rsidP="005C2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EB4" w:rsidRPr="00A41360" w:rsidRDefault="005C2EB4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2F1" w:rsidRPr="00A41360" w:rsidRDefault="006002F1" w:rsidP="006002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36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льготной категории граждан, имеющих право </w:t>
      </w:r>
    </w:p>
    <w:p w:rsidR="006002F1" w:rsidRPr="00A41360" w:rsidRDefault="006002F1" w:rsidP="006002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360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льготное лекарственное обеспечение</w:t>
      </w:r>
    </w:p>
    <w:p w:rsidR="006002F1" w:rsidRPr="00A41360" w:rsidRDefault="006002F1" w:rsidP="006002F1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 </w:t>
      </w:r>
      <w:r w:rsidRPr="00A41360">
        <w:rPr>
          <w:rFonts w:ascii="Times New Roman" w:hAnsi="Times New Roman" w:cs="Times New Roman"/>
          <w:b/>
          <w:bCs/>
          <w:sz w:val="24"/>
          <w:szCs w:val="24"/>
        </w:rPr>
        <w:t xml:space="preserve">Право на </w:t>
      </w:r>
      <w:r w:rsidRPr="00A41360">
        <w:rPr>
          <w:rFonts w:ascii="Times New Roman" w:hAnsi="Times New Roman" w:cs="Times New Roman"/>
          <w:b/>
          <w:bCs/>
          <w:i/>
          <w:sz w:val="24"/>
          <w:szCs w:val="24"/>
        </w:rPr>
        <w:t>льготное лекарственное обеспечение</w:t>
      </w:r>
      <w:r w:rsidRPr="00A41360">
        <w:rPr>
          <w:rFonts w:ascii="Times New Roman" w:hAnsi="Times New Roman" w:cs="Times New Roman"/>
          <w:b/>
          <w:bCs/>
          <w:sz w:val="24"/>
          <w:szCs w:val="24"/>
        </w:rPr>
        <w:t xml:space="preserve"> имеют следующие категории граждан:</w:t>
      </w:r>
    </w:p>
    <w:p w:rsidR="006002F1" w:rsidRPr="00A41360" w:rsidRDefault="009A7A96" w:rsidP="006002F1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002F1" w:rsidRPr="00A413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федеральные льготники</w:t>
        </w:r>
      </w:hyperlink>
      <w:r w:rsidR="006002F1" w:rsidRPr="00A413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02F1" w:rsidRPr="00A41360" w:rsidRDefault="009A7A96" w:rsidP="006002F1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002F1" w:rsidRPr="00A413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территориальные льготники</w:t>
        </w:r>
      </w:hyperlink>
      <w:r w:rsidR="006002F1" w:rsidRPr="00A413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лица, страдающих заболеваниями, включенными в перечень </w:t>
      </w:r>
      <w:proofErr w:type="spellStart"/>
      <w:r w:rsidRPr="00A41360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A41360">
        <w:rPr>
          <w:rFonts w:ascii="Times New Roman" w:hAnsi="Times New Roman" w:cs="Times New Roman"/>
          <w:sz w:val="24"/>
          <w:szCs w:val="24"/>
        </w:rPr>
        <w:t xml:space="preserve"> и хронических прогрессирующих редких (</w:t>
      </w:r>
      <w:proofErr w:type="spellStart"/>
      <w:r w:rsidRPr="00A41360">
        <w:rPr>
          <w:rFonts w:ascii="Times New Roman" w:hAnsi="Times New Roman" w:cs="Times New Roman"/>
          <w:b/>
          <w:bCs/>
          <w:sz w:val="24"/>
          <w:szCs w:val="24"/>
          <w:u w:val="single"/>
        </w:rPr>
        <w:t>орфанных</w:t>
      </w:r>
      <w:proofErr w:type="spellEnd"/>
      <w:r w:rsidRPr="00A413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Pr="00A41360">
        <w:rPr>
          <w:rFonts w:ascii="Times New Roman" w:hAnsi="Times New Roman" w:cs="Times New Roman"/>
          <w:sz w:val="24"/>
          <w:szCs w:val="24"/>
        </w:rPr>
        <w:t xml:space="preserve">заболеваний, приводящих к сокращению продолжительности жизни граждан или их инвалидности;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больные злокачественными новообразованиями лимфоидной, кроветворной и родственных им тканей, гемофилией, </w:t>
      </w:r>
      <w:proofErr w:type="spellStart"/>
      <w:r w:rsidRPr="00A41360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A41360">
        <w:rPr>
          <w:rFonts w:ascii="Times New Roman" w:hAnsi="Times New Roman" w:cs="Times New Roman"/>
          <w:sz w:val="24"/>
          <w:szCs w:val="24"/>
        </w:rPr>
        <w:t xml:space="preserve">, гипофизарным нанизмом, болезнью Гоше, рассеянным склерозом, а также после трансплантации органов и (или) тканей;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женщинам в период беременности (в рамках родового сертификата).  </w:t>
      </w:r>
    </w:p>
    <w:p w:rsidR="006002F1" w:rsidRPr="00A41360" w:rsidRDefault="006002F1" w:rsidP="006002F1">
      <w:pPr>
        <w:widowControl w:val="0"/>
        <w:spacing w:after="0"/>
        <w:ind w:left="496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 </w:t>
      </w:r>
    </w:p>
    <w:p w:rsidR="006002F1" w:rsidRPr="00A41360" w:rsidRDefault="006002F1" w:rsidP="006002F1">
      <w:pPr>
        <w:widowControl w:val="0"/>
        <w:spacing w:after="0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b/>
          <w:bCs/>
          <w:sz w:val="24"/>
          <w:szCs w:val="24"/>
        </w:rPr>
        <w:t xml:space="preserve">Право </w:t>
      </w:r>
      <w:r w:rsidRPr="00A41360">
        <w:rPr>
          <w:rFonts w:ascii="Times New Roman" w:hAnsi="Times New Roman" w:cs="Times New Roman"/>
          <w:b/>
          <w:bCs/>
          <w:i/>
          <w:sz w:val="24"/>
          <w:szCs w:val="24"/>
        </w:rPr>
        <w:t>на получение государственной социальной помощи</w:t>
      </w:r>
      <w:r w:rsidRPr="00A41360">
        <w:rPr>
          <w:rFonts w:ascii="Times New Roman" w:hAnsi="Times New Roman" w:cs="Times New Roman"/>
          <w:b/>
          <w:bCs/>
          <w:sz w:val="24"/>
          <w:szCs w:val="24"/>
        </w:rPr>
        <w:t xml:space="preserve"> в виде набора социальных услуг имеют следующие категории граждан</w:t>
      </w:r>
      <w:r w:rsidRPr="00A413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инвалиды войны;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участники Великой Отечественной войны;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ветераны боевых действий;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лица, награжденные знаком "Жителю блокадного Ленинграда";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360">
        <w:rPr>
          <w:rFonts w:ascii="Times New Roman" w:hAnsi="Times New Roman" w:cs="Times New Roman"/>
          <w:sz w:val="24"/>
          <w:szCs w:val="24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 </w:t>
      </w:r>
      <w:proofErr w:type="gramEnd"/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инвалиды;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дети-инвалиды. </w:t>
      </w:r>
    </w:p>
    <w:p w:rsidR="006002F1" w:rsidRPr="00A41360" w:rsidRDefault="006002F1" w:rsidP="006002F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413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 перечнем Жизненно Необходимых и Важных Лекарственных Средств  (ЖНВЛС)</w:t>
      </w:r>
      <w:r w:rsidR="00482370" w:rsidRPr="00A413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A413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 также с перечнем лекарственных средств и изделий медицинского назначения, отпускаемых по рецепту врачей  бесплатно или с 50-процентной скидкой</w:t>
      </w:r>
      <w:r w:rsidR="00E42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413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(утвержденный  Территориальной Программой государственных гарантий)</w:t>
      </w:r>
      <w:r w:rsidR="00E423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413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Вы  можете ознакомиться у администратора поликлиники</w:t>
      </w:r>
      <w:r w:rsidR="00D651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а так же на сайте поликлиники в разделе «нормативные документы»</w:t>
      </w:r>
      <w:r w:rsidRPr="00A413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6002F1" w:rsidRPr="00A41360" w:rsidRDefault="006002F1" w:rsidP="006002F1">
      <w:pPr>
        <w:widowControl w:val="0"/>
        <w:rPr>
          <w:rFonts w:ascii="Times New Roman" w:hAnsi="Times New Roman" w:cs="Times New Roman"/>
          <w:color w:val="FF0000"/>
          <w:sz w:val="24"/>
          <w:szCs w:val="24"/>
        </w:rPr>
      </w:pPr>
      <w:r w:rsidRPr="00A41360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59288C" w:rsidRDefault="0059288C"/>
    <w:sectPr w:rsidR="0059288C" w:rsidSect="00A2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3C2"/>
    <w:multiLevelType w:val="hybridMultilevel"/>
    <w:tmpl w:val="A580A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212"/>
    <w:multiLevelType w:val="hybridMultilevel"/>
    <w:tmpl w:val="54A23B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35DF"/>
    <w:multiLevelType w:val="hybridMultilevel"/>
    <w:tmpl w:val="CC4C1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54FEF"/>
    <w:multiLevelType w:val="hybridMultilevel"/>
    <w:tmpl w:val="345883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38329E3"/>
    <w:multiLevelType w:val="hybridMultilevel"/>
    <w:tmpl w:val="23468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F68"/>
    <w:rsid w:val="000D3CC0"/>
    <w:rsid w:val="00482370"/>
    <w:rsid w:val="0059288C"/>
    <w:rsid w:val="005965B0"/>
    <w:rsid w:val="005C2EB4"/>
    <w:rsid w:val="006002F1"/>
    <w:rsid w:val="009A7A96"/>
    <w:rsid w:val="00A20F79"/>
    <w:rsid w:val="00A41360"/>
    <w:rsid w:val="00B860F7"/>
    <w:rsid w:val="00D01F68"/>
    <w:rsid w:val="00D6518B"/>
    <w:rsid w:val="00E42331"/>
    <w:rsid w:val="00E901BF"/>
    <w:rsid w:val="00FB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6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D01F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9288C"/>
    <w:pPr>
      <w:spacing w:after="0" w:line="273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965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oms.ru/meditsinskaya-pomoshch/lekarstvennoe-obespechenie/lgotnoe-lekarstvennoe-obespechenie/federalnye-lgotniki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74646389130D6D4D1672721F6C9E44BC187F8A782A96998FC8422F9464AE7D144DBF8468FFF1M4M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74646389130D6D4D1672721F6C9E44BC187F8A782A96998FC8422F9464AE7D144DBF8468F8F2M4M8E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7051\Desktop\&#1082;&#1083;&#1080;&#1077;&#1085;&#1090;&#1086;&#1086;&#1088;&#1080;&#1077;&#1085;&#1090;&#1080;&#1088;&#1086;&#1074;&#1072;&#1085;&#1085;&#1086;&#1089;&#1090;&#1100;\&#1086;&#1073;&#1097;&#1080;&#1081;%20&#1089;&#1090;&#1077;&#1085;&#1076;\&#1055;&#1086;&#1088;&#1103;&#1076;&#1086;&#1082;%20&#1087;&#1088;&#1077;&#1076;&#1086;&#1089;&#1090;&#1072;&#1074;&#1083;&#1077;&#1085;&#1080;&#1103;%20&#1084;&#1077;&#1076;&#1087;&#1086;&#1084;&#1086;&#1097;&#1080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foms.ru/meditsinskaya-pomoshch/lekarstvennoe-obespechenie/lgotnoe-lekarstvennoe-obespechenie/territorialnye-lgot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user7051</dc:creator>
  <cp:keywords/>
  <dc:description/>
  <cp:lastModifiedBy>user7051</cp:lastModifiedBy>
  <cp:revision>5</cp:revision>
  <dcterms:created xsi:type="dcterms:W3CDTF">2018-11-22T15:12:00Z</dcterms:created>
  <dcterms:modified xsi:type="dcterms:W3CDTF">2018-12-01T09:42:00Z</dcterms:modified>
</cp:coreProperties>
</file>