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8C" w:rsidRPr="00E901BF" w:rsidRDefault="00482370" w:rsidP="0059288C">
      <w:pPr>
        <w:pStyle w:val="ConsPlusTitle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901BF">
        <w:rPr>
          <w:rFonts w:ascii="Times New Roman" w:hAnsi="Times New Roman" w:cs="Times New Roman"/>
          <w:color w:val="auto"/>
          <w:kern w:val="36"/>
          <w:sz w:val="28"/>
          <w:szCs w:val="28"/>
        </w:rPr>
        <w:t xml:space="preserve">В соответствии с Территориальной программой </w:t>
      </w:r>
      <w:r w:rsidR="0059288C" w:rsidRPr="00E901BF">
        <w:rPr>
          <w:rFonts w:ascii="Times New Roman" w:hAnsi="Times New Roman" w:cs="Times New Roman"/>
          <w:color w:val="auto"/>
          <w:kern w:val="36"/>
          <w:sz w:val="28"/>
          <w:szCs w:val="28"/>
        </w:rPr>
        <w:t xml:space="preserve"> государственных гарантий бесплатного оказания гражданам медицинской помощи в Тюменской области на 2018 год  (</w:t>
      </w:r>
      <w:r w:rsidR="0059288C" w:rsidRPr="00E901BF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</w:t>
      </w:r>
      <w:proofErr w:type="gramEnd"/>
    </w:p>
    <w:p w:rsidR="00D6518B" w:rsidRPr="00E901BF" w:rsidRDefault="0059288C" w:rsidP="0059288C">
      <w:pPr>
        <w:pStyle w:val="ConsPlusTitle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901BF">
        <w:rPr>
          <w:rFonts w:ascii="Times New Roman" w:hAnsi="Times New Roman" w:cs="Times New Roman"/>
          <w:color w:val="auto"/>
          <w:sz w:val="28"/>
          <w:szCs w:val="28"/>
        </w:rPr>
        <w:t xml:space="preserve">Тюменской области от 25 декабря 2017 г. </w:t>
      </w:r>
      <w:r w:rsidRPr="00E901BF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E901BF">
        <w:rPr>
          <w:rFonts w:ascii="Times New Roman" w:hAnsi="Times New Roman" w:cs="Times New Roman"/>
          <w:color w:val="auto"/>
          <w:sz w:val="28"/>
          <w:szCs w:val="28"/>
        </w:rPr>
        <w:t xml:space="preserve"> 676-п)</w:t>
      </w:r>
      <w:proofErr w:type="gramEnd"/>
    </w:p>
    <w:p w:rsidR="0059288C" w:rsidRPr="00A41360" w:rsidRDefault="0059288C" w:rsidP="0059288C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136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</w:t>
      </w:r>
      <w:r w:rsidR="00FB0D4E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r w:rsidRPr="00A41360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медицинской помощи</w:t>
      </w:r>
    </w:p>
    <w:p w:rsidR="0059288C" w:rsidRPr="00A41360" w:rsidRDefault="0059288C" w:rsidP="0059288C">
      <w:pPr>
        <w:widowControl w:val="0"/>
        <w:spacing w:after="0"/>
        <w:rPr>
          <w:rFonts w:ascii="Times New Roman" w:hAnsi="Times New Roman" w:cs="Times New Roman"/>
          <w:b/>
          <w:kern w:val="36"/>
          <w:sz w:val="28"/>
          <w:szCs w:val="28"/>
          <w:u w:val="single"/>
        </w:rPr>
      </w:pPr>
      <w:r w:rsidRPr="00A41360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>В ММАУ «Городская поликлиника №5» бесплатно предоставляется:</w:t>
      </w:r>
    </w:p>
    <w:p w:rsidR="0059288C" w:rsidRDefault="0059288C" w:rsidP="0059288C">
      <w:pPr>
        <w:widowControl w:val="0"/>
        <w:spacing w:after="150"/>
        <w:ind w:left="567" w:hanging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первичная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медико-санитарная помощь, в том числе первичная доврачебная, первичная врачебная и первичная специализированная;</w:t>
      </w:r>
    </w:p>
    <w:p w:rsidR="0059288C" w:rsidRDefault="0059288C" w:rsidP="0059288C">
      <w:pPr>
        <w:pStyle w:val="ConsPlusNormal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форме, а также в специально созданных подразделениях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оказывающих первичную медико-санитарную помощь в неотложной форме.</w:t>
      </w:r>
    </w:p>
    <w:p w:rsidR="0059288C" w:rsidRDefault="0059288C" w:rsidP="0059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59288C" w:rsidRDefault="0059288C" w:rsidP="0059288C">
      <w:pPr>
        <w:pStyle w:val="ConsPlusNormal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59288C" w:rsidRDefault="0059288C" w:rsidP="0059288C">
      <w:pPr>
        <w:widowControl w:val="0"/>
        <w:spacing w:after="150"/>
        <w:ind w:left="567" w:hanging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Специализированная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медицинская помощь;</w:t>
      </w:r>
    </w:p>
    <w:p w:rsidR="0059288C" w:rsidRDefault="0059288C" w:rsidP="0059288C">
      <w:pPr>
        <w:pStyle w:val="ConsPlusNormal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 медицинскую помощь.</w:t>
      </w:r>
    </w:p>
    <w:p w:rsidR="0059288C" w:rsidRDefault="0059288C" w:rsidP="0059288C">
      <w:pPr>
        <w:widowControl w:val="0"/>
        <w:spacing w:after="150"/>
        <w:ind w:left="567" w:hanging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аллиативная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 медицинская помощь.</w:t>
      </w:r>
    </w:p>
    <w:p w:rsidR="0059288C" w:rsidRDefault="0059288C" w:rsidP="0059288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</w:t>
      </w:r>
    </w:p>
    <w:p w:rsidR="0059288C" w:rsidRDefault="0059288C" w:rsidP="0059288C">
      <w:pPr>
        <w:widowControl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9288C" w:rsidRDefault="0059288C" w:rsidP="0059288C">
      <w:pPr>
        <w:widowControl w:val="0"/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Медицинская помощь оказывается в следующих формах: </w:t>
      </w:r>
    </w:p>
    <w:p w:rsidR="0059288C" w:rsidRDefault="0059288C" w:rsidP="0059288C">
      <w:pPr>
        <w:widowControl w:val="0"/>
        <w:spacing w:after="0"/>
        <w:ind w:left="567" w:hanging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неотложная 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 </w:t>
      </w:r>
    </w:p>
    <w:p w:rsidR="0059288C" w:rsidRDefault="0059288C" w:rsidP="0059288C">
      <w:pPr>
        <w:widowControl w:val="0"/>
        <w:spacing w:after="0"/>
        <w:ind w:left="567" w:hanging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 </w:t>
      </w:r>
    </w:p>
    <w:p w:rsidR="0059288C" w:rsidRDefault="0059288C" w:rsidP="0059288C">
      <w:pPr>
        <w:spacing w:after="0"/>
        <w:ind w:left="567" w:hanging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плановая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 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9288C" w:rsidRDefault="0059288C" w:rsidP="0059288C">
      <w:pPr>
        <w:spacing w:after="0"/>
        <w:ind w:left="567" w:hanging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 </w:t>
      </w:r>
    </w:p>
    <w:p w:rsidR="0059288C" w:rsidRDefault="0059288C" w:rsidP="0059288C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  <w: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оказании медицинской помощи пациентам гарантируется:</w:t>
      </w:r>
    </w:p>
    <w:p w:rsidR="0059288C" w:rsidRDefault="0059288C" w:rsidP="0059288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соблюдение прав граждан в сфере охраны здоровья и обеспечение связанных с этими правами государственных гарантий;</w:t>
      </w:r>
    </w:p>
    <w:p w:rsidR="0059288C" w:rsidRDefault="0059288C" w:rsidP="0059288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приоритет интересов пациента при оказании медицинской помощи;</w:t>
      </w:r>
    </w:p>
    <w:p w:rsidR="0059288C" w:rsidRDefault="0059288C" w:rsidP="0059288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lastRenderedPageBreak/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приоритет охраны здоровья детей;</w:t>
      </w:r>
    </w:p>
    <w:p w:rsidR="0059288C" w:rsidRDefault="0059288C" w:rsidP="0059288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ответственность должностных лиц организаций за обеспечение прав граждан в сфере охраны здоровья;</w:t>
      </w:r>
    </w:p>
    <w:p w:rsidR="0059288C" w:rsidRDefault="0059288C" w:rsidP="0059288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доступность и качество медицинской помощи;</w:t>
      </w:r>
    </w:p>
    <w:p w:rsidR="0059288C" w:rsidRDefault="0059288C" w:rsidP="0059288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недопустимость отказа в оказании медицинской помощи;</w:t>
      </w:r>
    </w:p>
    <w:p w:rsidR="0059288C" w:rsidRDefault="0059288C" w:rsidP="0059288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приоритет профилактики в сфере охраны здоровья;</w:t>
      </w:r>
    </w:p>
    <w:p w:rsidR="0059288C" w:rsidRDefault="0059288C" w:rsidP="0059288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соблюдение врачебной тайны;</w:t>
      </w:r>
    </w:p>
    <w:p w:rsidR="0059288C" w:rsidRDefault="0059288C" w:rsidP="0059288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реализация прав на добровольное информированное согласие на медицинское вмешательство и право на отказ от медицинского вмешательства.</w:t>
      </w:r>
    </w:p>
    <w:p w:rsidR="0059288C" w:rsidRDefault="0059288C" w:rsidP="0059288C">
      <w:pPr>
        <w:widowControl w:val="0"/>
        <w:rPr>
          <w:rFonts w:ascii="Arial" w:hAnsi="Arial" w:cs="Arial"/>
          <w:sz w:val="18"/>
          <w:szCs w:val="20"/>
        </w:rPr>
      </w:pPr>
      <w:r>
        <w:t> </w:t>
      </w:r>
    </w:p>
    <w:p w:rsidR="000D3CC0" w:rsidRDefault="000D3CC0" w:rsidP="000D3CC0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B0D4E">
        <w:rPr>
          <w:rFonts w:ascii="Times New Roman" w:hAnsi="Times New Roman" w:cs="Times New Roman"/>
          <w:b/>
          <w:bCs/>
          <w:sz w:val="28"/>
          <w:szCs w:val="28"/>
        </w:rPr>
        <w:t xml:space="preserve">орядок и условия оказания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медицинской помощи</w:t>
      </w:r>
    </w:p>
    <w:p w:rsidR="000D3CC0" w:rsidRDefault="000D3CC0" w:rsidP="000D3CC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u w:val="single"/>
        </w:rPr>
        <w:t xml:space="preserve">В ММАУ </w:t>
      </w:r>
      <w:r w:rsidRPr="000D3CC0">
        <w:rPr>
          <w:rFonts w:ascii="Times New Roman" w:hAnsi="Times New Roman" w:cs="Times New Roman"/>
          <w:kern w:val="36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kern w:val="36"/>
          <w:sz w:val="24"/>
          <w:szCs w:val="24"/>
          <w:u w:val="single"/>
        </w:rPr>
        <w:t>Городская поликлиника №5</w:t>
      </w:r>
      <w:r w:rsidRPr="000D3CC0">
        <w:rPr>
          <w:rFonts w:ascii="Times New Roman" w:hAnsi="Times New Roman" w:cs="Times New Roman"/>
          <w:kern w:val="36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kern w:val="36"/>
          <w:sz w:val="24"/>
          <w:szCs w:val="24"/>
          <w:u w:val="single"/>
        </w:rPr>
        <w:t>бесплатно предоставляется:</w:t>
      </w:r>
    </w:p>
    <w:p w:rsidR="000D3CC0" w:rsidRDefault="000D3CC0" w:rsidP="000D3CC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Право на выбор медицинской организации для получения первичной медико-санитарной помощи.</w:t>
      </w:r>
    </w:p>
    <w:p w:rsidR="000D3CC0" w:rsidRDefault="000D3CC0" w:rsidP="000D3CC0">
      <w:pPr>
        <w:widowControl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Право на выбор врача, в том числе семейного и лечащего врача, с учетом согласия этого врача </w:t>
      </w:r>
    </w:p>
    <w:p w:rsidR="000D3CC0" w:rsidRDefault="000D3CC0" w:rsidP="000D3CC0">
      <w:pPr>
        <w:widowControl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Право на получение консультаций врачей-специалистов. </w:t>
      </w:r>
    </w:p>
    <w:p w:rsidR="000D3CC0" w:rsidRDefault="000D3CC0" w:rsidP="000D3CC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на дому по вызову гражданина или по инициативе медицинского работника </w:t>
      </w:r>
    </w:p>
    <w:p w:rsidR="000D3CC0" w:rsidRDefault="000D3CC0" w:rsidP="000D3CC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обучающимся в образовательных организациях, реализующих основные образовательные программы </w:t>
      </w:r>
    </w:p>
    <w:p w:rsidR="000D3CC0" w:rsidRDefault="000D3CC0" w:rsidP="000D3CC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Оказание неотложной медицинской помощи лицам, обратившимся с признаками неотложных состояний, в амбулаторных условиях или на дому при вызове медицинского работника </w:t>
      </w:r>
    </w:p>
    <w:p w:rsidR="000D3CC0" w:rsidRDefault="000D3CC0" w:rsidP="000D3CC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и стандартами медицинской помощи.</w:t>
      </w:r>
    </w:p>
    <w:p w:rsidR="000D3CC0" w:rsidRDefault="000D3CC0" w:rsidP="000D3CC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получения экстренной и неотложной медицинской помощи в выходные и праздничные дни, а также в период временного отсутствия специалистов </w:t>
      </w:r>
    </w:p>
    <w:p w:rsidR="000D3CC0" w:rsidRDefault="000D3CC0" w:rsidP="000D3CC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прививок, включенных в национальный календарь профилактических прививок, и профилактических прививок по эпидемическим показаниям. </w:t>
      </w:r>
    </w:p>
    <w:p w:rsidR="000D3CC0" w:rsidRDefault="000D3CC0" w:rsidP="000D3CC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Условия и сроки диспансеризации населения для отдельных категорий граждан </w:t>
      </w:r>
    </w:p>
    <w:p w:rsidR="000D3CC0" w:rsidRDefault="000D3CC0" w:rsidP="000D3CC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Проведении диспансеризации и/или медицинских осмотров детей-сирот</w:t>
      </w:r>
    </w:p>
    <w:p w:rsidR="000D3CC0" w:rsidRDefault="000D3CC0" w:rsidP="000D3CC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Оказании первичной медико-санитарной помощи, специализированной помощи в условиях дневного стационара, в том числе на дому.</w:t>
      </w:r>
    </w:p>
    <w:p w:rsidR="000D3CC0" w:rsidRDefault="000D3CC0" w:rsidP="000D3CC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Диспансерное наблюдение за гражданами, страдающими отдельными хроническими неинфекционными заболеваниями, а также имеющими основные факторы риска развития таких заболеваний.</w:t>
      </w:r>
    </w:p>
    <w:p w:rsidR="000D3CC0" w:rsidRDefault="000D3CC0" w:rsidP="000D3C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Оказание пациенту первичной медико-санитарной помощи включает:</w:t>
      </w:r>
    </w:p>
    <w:p w:rsidR="000D3CC0" w:rsidRDefault="000D3CC0" w:rsidP="000D3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осмотр пациента;</w:t>
      </w:r>
    </w:p>
    <w:p w:rsidR="000D3CC0" w:rsidRDefault="000D3CC0" w:rsidP="000D3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:rsidR="000D3CC0" w:rsidRDefault="000D3CC0" w:rsidP="000D3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осуществление необходимых лечебно-диагностических мероприятий непосредственно в кабинете специалиста в соответствии с квалификационными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требованиями по каждой специальности;</w:t>
      </w:r>
    </w:p>
    <w:p w:rsidR="000D3CC0" w:rsidRDefault="000D3CC0" w:rsidP="000D3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</w:p>
    <w:p w:rsidR="000D3CC0" w:rsidRDefault="000D3CC0" w:rsidP="000D3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наличии медицинских показаний - проведение неотложных мероприятий в объеме первой врачебной помощи, в случае непосредственной угрозы жизни - перевод пациента на следующий этап оказания медицинской помощи;</w:t>
      </w:r>
    </w:p>
    <w:p w:rsidR="000D3CC0" w:rsidRDefault="000D3CC0" w:rsidP="000D3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оформление медицинской документации;</w:t>
      </w:r>
    </w:p>
    <w:p w:rsidR="000D3CC0" w:rsidRDefault="000D3CC0" w:rsidP="000D3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0D3CC0" w:rsidRDefault="000D3CC0" w:rsidP="000D3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предоставление пациенту необходимых документов, обеспечивающих возможность лечения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p w:rsidR="000D3CC0" w:rsidRDefault="000D3CC0" w:rsidP="000D3CC0">
      <w:pPr>
        <w:pStyle w:val="ConsPlusNormal"/>
        <w:ind w:firstLine="540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Объем первичной медико-санитарной помощи на дому включает те же мероприятия, за исключением мероприятий, проведение которых возможно только в условиях поликлиники</w:t>
      </w:r>
      <w:r>
        <w:rPr>
          <w:color w:val="FF0000"/>
        </w:rPr>
        <w:t>.</w:t>
      </w:r>
    </w:p>
    <w:p w:rsidR="000D3CC0" w:rsidRDefault="000D3CC0" w:rsidP="000D3CC0">
      <w:pPr>
        <w:widowControl w:val="0"/>
        <w:rPr>
          <w:color w:val="000000"/>
        </w:rPr>
      </w:pPr>
      <w:r>
        <w:t> </w:t>
      </w:r>
    </w:p>
    <w:p w:rsidR="005965B0" w:rsidRDefault="005965B0" w:rsidP="005965B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ожидания медицинской помощи в плановом порядке:</w:t>
      </w:r>
    </w:p>
    <w:p w:rsidR="005965B0" w:rsidRDefault="005965B0" w:rsidP="005965B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приема врачей-специалистов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при оказании первичной врачебной медико-санитарной помощи (сроки приема врачами-терапевтами участковыми, врачами общей практики (семейными врачами), врачами-педиатрами)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 должны превышать 24 часов с момента обращения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965B0" w:rsidRDefault="005965B0" w:rsidP="005965B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проведения консультаций </w:t>
      </w:r>
      <w:r>
        <w:rPr>
          <w:rFonts w:ascii="Times New Roman" w:hAnsi="Times New Roman" w:cs="Times New Roman"/>
          <w:sz w:val="24"/>
          <w:szCs w:val="24"/>
        </w:rPr>
        <w:t xml:space="preserve">врачей-специалистов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 должны превышать 14 календарных дней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обращения пациента в медицинскую организацию;</w:t>
      </w:r>
    </w:p>
    <w:p w:rsidR="005965B0" w:rsidRDefault="005965B0" w:rsidP="005965B0">
      <w:pPr>
        <w:pStyle w:val="ConsPlusNormal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диагностических инструментальных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(рентгенографические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 должны превышать 14 календарных дней со дня назначения;</w:t>
      </w:r>
    </w:p>
    <w:p w:rsidR="005965B0" w:rsidRDefault="005965B0" w:rsidP="005965B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проведения компьютерной томографии </w:t>
      </w:r>
      <w:r>
        <w:rPr>
          <w:rFonts w:ascii="Times New Roman" w:hAnsi="Times New Roman" w:cs="Times New Roman"/>
          <w:sz w:val="24"/>
          <w:szCs w:val="24"/>
        </w:rPr>
        <w:t xml:space="preserve">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 должны превышать 30 календарных дней со дня назначения.</w:t>
      </w:r>
    </w:p>
    <w:p w:rsidR="005965B0" w:rsidRDefault="005965B0" w:rsidP="005965B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Неотложной медицинской помощи на дому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более 2 часов </w:t>
      </w:r>
      <w:r>
        <w:rPr>
          <w:rFonts w:ascii="Times New Roman" w:hAnsi="Times New Roman" w:cs="Times New Roman"/>
          <w:sz w:val="24"/>
          <w:szCs w:val="24"/>
        </w:rPr>
        <w:t xml:space="preserve">после поступления обращения больного или иного лица об оказании неотложной медицинской помощи на дому или обращения пациента в медицинскую организацию </w:t>
      </w:r>
    </w:p>
    <w:p w:rsidR="005965B0" w:rsidRDefault="005965B0" w:rsidP="005965B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госпитализации в дневной стационар составляет не позднее 10 дней </w:t>
      </w:r>
      <w:r>
        <w:rPr>
          <w:rFonts w:ascii="Times New Roman" w:hAnsi="Times New Roman" w:cs="Times New Roman"/>
          <w:sz w:val="24"/>
          <w:szCs w:val="24"/>
        </w:rPr>
        <w:t>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</w:t>
      </w:r>
    </w:p>
    <w:p w:rsidR="005965B0" w:rsidRDefault="005965B0" w:rsidP="005965B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специализированной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медицинской помощи в стационарных условиях  составляет не более 30 календарных дней </w:t>
      </w:r>
      <w:r>
        <w:rPr>
          <w:rFonts w:ascii="Times New Roman" w:hAnsi="Times New Roman" w:cs="Times New Roman"/>
          <w:sz w:val="24"/>
          <w:szCs w:val="24"/>
        </w:rPr>
        <w:t>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5965B0" w:rsidRDefault="005965B0" w:rsidP="005965B0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высокотехнологичной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в стационарных условиях в плановой форме устанавливается в соответствии с законодательством Российской Федерации. Очередность на оказание плановой высокотехнологичной медицинской помощи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определяется листом ожидания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организации, оказывающей высокотехнологичную медицинскую помощь.</w:t>
      </w:r>
    </w:p>
    <w:p w:rsidR="005965B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5965B0" w:rsidRDefault="005965B0" w:rsidP="005965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5965B0" w:rsidRDefault="005965B0" w:rsidP="005965B0">
      <w:pPr>
        <w:pStyle w:val="ConsPlusNormal"/>
        <w:ind w:firstLine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оказании медицинской помощи допускается:</w:t>
      </w:r>
    </w:p>
    <w:p w:rsidR="005965B0" w:rsidRDefault="005965B0" w:rsidP="005965B0">
      <w:pPr>
        <w:pStyle w:val="ConsPlusNormal"/>
        <w:ind w:firstLine="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965B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наличие предварительной записи к врачу, что не исключает возможности получения медицинской помощи в день обращения в медицинскую организацию;</w:t>
      </w:r>
    </w:p>
    <w:p w:rsidR="005965B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965B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наличие очередности на прием к врачу для плановых пациентов;</w:t>
      </w:r>
    </w:p>
    <w:p w:rsidR="005965B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965B0" w:rsidRDefault="005965B0" w:rsidP="005965B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наличие очередности для плановых пациентов на отдельные диагностические исследования, устанавливаемой администрацией медицинской организации с учетом возможностей диагностических служб, за исключением лиц, имеющих право на внеочередное оказание медицинской помощи.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потребность в лабораторно-диагностических методах исследования и консультациях узких специалистов превышает нормативную нагрузку диагностической службы и специалистов-консультантов, медицинская помощь оказывается в порядке очередности с обязательным ведением листа ожидания.</w:t>
      </w:r>
    </w:p>
    <w:p w:rsidR="005965B0" w:rsidRDefault="005965B0" w:rsidP="005965B0">
      <w:pPr>
        <w:widowControl w:val="0"/>
        <w:rPr>
          <w:rFonts w:ascii="Arial" w:hAnsi="Arial" w:cs="Arial"/>
          <w:sz w:val="18"/>
          <w:szCs w:val="20"/>
        </w:rPr>
      </w:pPr>
      <w:r>
        <w:t> </w:t>
      </w:r>
    </w:p>
    <w:p w:rsidR="005965B0" w:rsidRDefault="00FB0D4E" w:rsidP="005965B0">
      <w:pPr>
        <w:widowControl w:val="0"/>
        <w:spacing w:before="10" w:after="0" w:line="283" w:lineRule="auto"/>
        <w:rPr>
          <w:rFonts w:ascii="Times New Roman" w:hAnsi="Times New Roman" w:cs="Times New Roman"/>
          <w:b/>
          <w:bCs/>
          <w:color w:val="FF33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3300"/>
          <w:sz w:val="36"/>
          <w:szCs w:val="36"/>
        </w:rPr>
        <w:t xml:space="preserve">Порядок и условия оказания </w:t>
      </w:r>
      <w:r w:rsidR="005965B0">
        <w:rPr>
          <w:rFonts w:ascii="Times New Roman" w:hAnsi="Times New Roman" w:cs="Times New Roman"/>
          <w:b/>
          <w:bCs/>
          <w:color w:val="FF3300"/>
          <w:sz w:val="36"/>
          <w:szCs w:val="36"/>
        </w:rPr>
        <w:t xml:space="preserve"> медицинской помощи</w:t>
      </w:r>
      <w:r>
        <w:rPr>
          <w:rFonts w:ascii="Times New Roman" w:hAnsi="Times New Roman" w:cs="Times New Roman"/>
          <w:b/>
          <w:bCs/>
          <w:color w:val="FF3300"/>
          <w:sz w:val="36"/>
          <w:szCs w:val="36"/>
        </w:rPr>
        <w:t xml:space="preserve"> </w:t>
      </w:r>
      <w:r w:rsidR="005965B0">
        <w:rPr>
          <w:rFonts w:ascii="Times New Roman" w:hAnsi="Times New Roman" w:cs="Times New Roman"/>
          <w:b/>
          <w:bCs/>
          <w:color w:val="FF3300"/>
          <w:sz w:val="36"/>
          <w:szCs w:val="36"/>
        </w:rPr>
        <w:t>отдельным категориям граждан</w:t>
      </w:r>
    </w:p>
    <w:p w:rsidR="005965B0" w:rsidRDefault="005965B0" w:rsidP="005965B0">
      <w:pPr>
        <w:widowControl w:val="0"/>
        <w:spacing w:after="150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очереди. 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5965B0" w:rsidRDefault="005965B0" w:rsidP="005965B0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Меры социальной поддержки отдельных категорий граждан (в форме возмещения расходов на изготовление и ремонт зубных протезов, безвозмездного обеспечения глазными протезами, безвозмездного обеспечения слуховыми аппаратами, возмещения расходов на оказание гражданам в оперативном порядке медицинской помощи и (или) обеспечение отдельными техническими средствами реабилитации за пределами Тюменской области и (или) Российской Федерации) осуществляются в соответствии с нормативными правовыми актами Тюменской области, соглашением, заключаемым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Департаментом здравоохранения Тюменской области с территориальным фондом ОМС Тюменской области, и договорами, заключаемыми территориальным фондом ОМС Тюменской области с медицинскими организациями, </w:t>
      </w:r>
      <w:hyperlink r:id="rId5" w:anchor="Par5112#Par5112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которых установлен приложением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965B0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к Территориальной программе, в соответствии установленными Комиссией объемами медицинской помощи.</w:t>
      </w:r>
    </w:p>
    <w:p w:rsidR="005965B0" w:rsidRDefault="005965B0" w:rsidP="00596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B0D4E" w:rsidRDefault="00FB0D4E" w:rsidP="005965B0">
      <w:pPr>
        <w:pStyle w:val="ConsPlusNormal"/>
        <w:rPr>
          <w:rFonts w:ascii="Times New Roman" w:hAnsi="Times New Roman" w:cs="Times New Roman"/>
          <w:b/>
          <w:bCs/>
          <w:sz w:val="36"/>
          <w:szCs w:val="36"/>
        </w:rPr>
      </w:pPr>
    </w:p>
    <w:p w:rsidR="00FB0D4E" w:rsidRDefault="00FB0D4E" w:rsidP="005965B0">
      <w:pPr>
        <w:pStyle w:val="ConsPlusNormal"/>
        <w:rPr>
          <w:rFonts w:ascii="Times New Roman" w:hAnsi="Times New Roman" w:cs="Times New Roman"/>
          <w:b/>
          <w:bCs/>
          <w:sz w:val="36"/>
          <w:szCs w:val="36"/>
        </w:rPr>
      </w:pPr>
    </w:p>
    <w:p w:rsidR="005965B0" w:rsidRDefault="005965B0" w:rsidP="005965B0">
      <w:pPr>
        <w:pStyle w:val="ConsPlusNormal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Меры социальной поддержки отдельных категорий граждан, в части:</w:t>
      </w:r>
    </w:p>
    <w:p w:rsidR="005965B0" w:rsidRDefault="005965B0" w:rsidP="00596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обеспечения лекарственными препаратами в соответствии с </w:t>
      </w:r>
      <w:hyperlink r:id="rId6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lastRenderedPageBreak/>
        <w:t>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5965B0" w:rsidRDefault="005965B0" w:rsidP="005965B0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лекарственными препаратами в соответствии с </w:t>
      </w:r>
      <w:hyperlink r:id="rId7" w:history="1">
        <w:r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групп населения, при амбулаторном лечении которых лекарственные препараты отпускаются по рецептам врачей с 50-процентной скидкой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965B0" w:rsidRDefault="005965B0" w:rsidP="005965B0">
      <w:pPr>
        <w:widowControl w:val="0"/>
        <w:rPr>
          <w:rFonts w:ascii="Arial" w:hAnsi="Arial" w:cs="Arial"/>
          <w:sz w:val="18"/>
          <w:szCs w:val="20"/>
        </w:rPr>
      </w:pPr>
      <w:r>
        <w:t> </w:t>
      </w:r>
    </w:p>
    <w:p w:rsidR="005965B0" w:rsidRPr="00A41360" w:rsidRDefault="005965B0" w:rsidP="005965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льготной категории граждан, имеющих право </w:t>
      </w:r>
    </w:p>
    <w:p w:rsidR="005965B0" w:rsidRPr="00A41360" w:rsidRDefault="005965B0" w:rsidP="005965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на внеочередное обслуживание </w:t>
      </w:r>
    </w:p>
    <w:p w:rsidR="005965B0" w:rsidRPr="00A41360" w:rsidRDefault="005965B0" w:rsidP="005965B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41360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оказанию медицинской помощи):</w:t>
      </w:r>
    </w:p>
    <w:p w:rsidR="005965B0" w:rsidRPr="00A41360" w:rsidRDefault="005965B0" w:rsidP="005965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5965B0" w:rsidRPr="00A41360" w:rsidRDefault="005965B0" w:rsidP="005965B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инвалиды войны;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участники Великой Отечественной войны;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ветераны боевых действий;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лица, награжденные знаком "Жителю блокадного Ленинграда"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360">
        <w:rPr>
          <w:rFonts w:ascii="Times New Roman" w:hAnsi="Times New Roman" w:cs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члены семьи погибших (умерших) инвалидов войны, участников Великой Отечественной войны и ветеранов боевых действий;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лица, награжденные нагрудным знаком "Почетный донор России";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граждане, подвергшиеся воздействию радиации вследствие радиационных </w:t>
      </w:r>
      <w:r w:rsidRPr="00A41360">
        <w:rPr>
          <w:rFonts w:ascii="Times New Roman" w:hAnsi="Times New Roman" w:cs="Times New Roman"/>
          <w:sz w:val="24"/>
          <w:szCs w:val="24"/>
        </w:rPr>
        <w:lastRenderedPageBreak/>
        <w:t>катастроф;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граждане, признанные пострадавшими от политических репрессий;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Pr="00A4136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реабилитированные лица;</w:t>
      </w:r>
    </w:p>
    <w:p w:rsidR="005965B0" w:rsidRPr="00A41360" w:rsidRDefault="005965B0" w:rsidP="00596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5B0" w:rsidRDefault="005965B0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дети-сироты и дети, находящиеся в трудной жизненной ситуации, пребывающие в стационарных учреждениях системы образования, здравоохранения и социальной защиты, а также дети-инвалиды.</w:t>
      </w:r>
    </w:p>
    <w:p w:rsidR="005C2EB4" w:rsidRDefault="005C2EB4" w:rsidP="005C2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EB4" w:rsidRPr="00A41360" w:rsidRDefault="005C2EB4" w:rsidP="005965B0">
      <w:pPr>
        <w:pStyle w:val="ConsPlusNormal"/>
        <w:numPr>
          <w:ilvl w:val="0"/>
          <w:numId w:val="3"/>
        </w:numPr>
        <w:autoSpaceDE/>
        <w:autoSpaceDN/>
        <w:adjustRightInd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2F1" w:rsidRPr="00A41360" w:rsidRDefault="006002F1" w:rsidP="00600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льготной категории граждан, имеющих право </w:t>
      </w:r>
    </w:p>
    <w:p w:rsidR="006002F1" w:rsidRPr="00A41360" w:rsidRDefault="006002F1" w:rsidP="00600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льготное лекарственное обеспечение</w:t>
      </w:r>
    </w:p>
    <w:p w:rsidR="006002F1" w:rsidRPr="00A41360" w:rsidRDefault="006002F1" w:rsidP="006002F1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 </w:t>
      </w: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Право на </w:t>
      </w:r>
      <w:r w:rsidRPr="00A41360">
        <w:rPr>
          <w:rFonts w:ascii="Times New Roman" w:hAnsi="Times New Roman" w:cs="Times New Roman"/>
          <w:b/>
          <w:bCs/>
          <w:i/>
          <w:sz w:val="24"/>
          <w:szCs w:val="24"/>
        </w:rPr>
        <w:t>льготное лекарственное обеспечение</w:t>
      </w: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 имеют следующие категории граждан:</w:t>
      </w:r>
    </w:p>
    <w:p w:rsidR="006002F1" w:rsidRPr="00A41360" w:rsidRDefault="00B860F7" w:rsidP="006002F1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002F1" w:rsidRPr="00A413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федеральные льготники</w:t>
        </w:r>
      </w:hyperlink>
      <w:r w:rsidR="006002F1" w:rsidRPr="00A413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02F1" w:rsidRPr="00A41360" w:rsidRDefault="00B860F7" w:rsidP="006002F1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002F1" w:rsidRPr="00A413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территориальные льготники</w:t>
        </w:r>
      </w:hyperlink>
      <w:r w:rsidR="006002F1" w:rsidRPr="00A413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лица, страдающих заболеваниями, включенными в перечень </w:t>
      </w:r>
      <w:proofErr w:type="spellStart"/>
      <w:r w:rsidRPr="00A41360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A41360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Pr="00A41360">
        <w:rPr>
          <w:rFonts w:ascii="Times New Roman" w:hAnsi="Times New Roman" w:cs="Times New Roman"/>
          <w:b/>
          <w:bCs/>
          <w:sz w:val="24"/>
          <w:szCs w:val="24"/>
          <w:u w:val="single"/>
        </w:rPr>
        <w:t>орфанных</w:t>
      </w:r>
      <w:proofErr w:type="spellEnd"/>
      <w:r w:rsidRPr="00A413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A41360">
        <w:rPr>
          <w:rFonts w:ascii="Times New Roman" w:hAnsi="Times New Roman" w:cs="Times New Roman"/>
          <w:sz w:val="24"/>
          <w:szCs w:val="24"/>
        </w:rPr>
        <w:t xml:space="preserve">заболеваний, приводящих к сокращению продолжительности жизни граждан или их инвалидности;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больные злокачественными новообразованиями лимфоидной, кроветворной и родственных им тканей, гемофилией, </w:t>
      </w:r>
      <w:proofErr w:type="spellStart"/>
      <w:r w:rsidRPr="00A41360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A41360"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рассеянным склерозом, а также после трансплантации органов и (или) тканей;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женщинам в период беременности (в рамках родового сертификата).  </w:t>
      </w:r>
    </w:p>
    <w:p w:rsidR="006002F1" w:rsidRPr="00A41360" w:rsidRDefault="006002F1" w:rsidP="006002F1">
      <w:pPr>
        <w:widowControl w:val="0"/>
        <w:spacing w:after="0"/>
        <w:ind w:left="496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 </w:t>
      </w:r>
    </w:p>
    <w:p w:rsidR="006002F1" w:rsidRPr="00A41360" w:rsidRDefault="006002F1" w:rsidP="006002F1">
      <w:pPr>
        <w:widowControl w:val="0"/>
        <w:spacing w:after="0"/>
        <w:ind w:left="96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Право </w:t>
      </w:r>
      <w:r w:rsidRPr="00A41360">
        <w:rPr>
          <w:rFonts w:ascii="Times New Roman" w:hAnsi="Times New Roman" w:cs="Times New Roman"/>
          <w:b/>
          <w:bCs/>
          <w:i/>
          <w:sz w:val="24"/>
          <w:szCs w:val="24"/>
        </w:rPr>
        <w:t>на получение государственной социальной помощи</w:t>
      </w:r>
      <w:r w:rsidRPr="00A41360">
        <w:rPr>
          <w:rFonts w:ascii="Times New Roman" w:hAnsi="Times New Roman" w:cs="Times New Roman"/>
          <w:b/>
          <w:bCs/>
          <w:sz w:val="24"/>
          <w:szCs w:val="24"/>
        </w:rPr>
        <w:t xml:space="preserve"> в виде набора социальных услуг имеют следующие категории граждан</w:t>
      </w:r>
      <w:r w:rsidRPr="00A413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инвалиды войны;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>участники Великой Отечественной войны;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ветераны боевых действий;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лица, награжденные знаком "Жителю блокадного Ленинграда";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360">
        <w:rPr>
          <w:rFonts w:ascii="Times New Roman" w:hAnsi="Times New Roman" w:cs="Times New Roman"/>
          <w:sz w:val="24"/>
          <w:szCs w:val="24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</w:t>
      </w:r>
      <w:proofErr w:type="gramEnd"/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члены семей погибших (умерших) инвалидов войны, участников Великой </w:t>
      </w:r>
      <w:r w:rsidRPr="00A41360">
        <w:rPr>
          <w:rFonts w:ascii="Times New Roman" w:hAnsi="Times New Roman" w:cs="Times New Roman"/>
          <w:sz w:val="24"/>
          <w:szCs w:val="24"/>
        </w:rPr>
        <w:lastRenderedPageBreak/>
        <w:t xml:space="preserve">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инвалиды; </w:t>
      </w:r>
    </w:p>
    <w:p w:rsidR="006002F1" w:rsidRPr="00A41360" w:rsidRDefault="006002F1" w:rsidP="006002F1">
      <w:pPr>
        <w:pStyle w:val="a3"/>
        <w:widowControl w:val="0"/>
        <w:numPr>
          <w:ilvl w:val="0"/>
          <w:numId w:val="5"/>
        </w:numPr>
        <w:spacing w:after="13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60">
        <w:rPr>
          <w:rFonts w:ascii="Times New Roman" w:hAnsi="Times New Roman" w:cs="Times New Roman"/>
          <w:sz w:val="24"/>
          <w:szCs w:val="24"/>
        </w:rPr>
        <w:t xml:space="preserve">дети-инвалиды. </w:t>
      </w:r>
    </w:p>
    <w:p w:rsidR="006002F1" w:rsidRPr="00A41360" w:rsidRDefault="006002F1" w:rsidP="006002F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 перечнем Жизненно Необходимых и Важных Лекарственных Средств  (ЖНВЛС)</w:t>
      </w:r>
      <w:r w:rsidR="00482370"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 также с перечнем лекарственных средств и изделий медицинского назначения, отпускаемых по рецепту врачей  бесплатно или с 50-процентной скидко</w:t>
      </w:r>
      <w:proofErr w:type="gramStart"/>
      <w:r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й(</w:t>
      </w:r>
      <w:proofErr w:type="gramEnd"/>
      <w:r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утвержденный  Территориальной Программой государственных гарантий)Вы  можете ознакомиться у администратора поликлиники</w:t>
      </w:r>
      <w:r w:rsidR="00D651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а так же на сайте поликлиники в разделе «нормативные документы»</w:t>
      </w:r>
      <w:r w:rsidRPr="00A413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6002F1" w:rsidRPr="00A41360" w:rsidRDefault="006002F1" w:rsidP="006002F1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 w:rsidRPr="00A41360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59288C" w:rsidRDefault="0059288C"/>
    <w:sectPr w:rsidR="0059288C" w:rsidSect="00A2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3C2"/>
    <w:multiLevelType w:val="hybridMultilevel"/>
    <w:tmpl w:val="A580A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212"/>
    <w:multiLevelType w:val="hybridMultilevel"/>
    <w:tmpl w:val="54A23B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35DF"/>
    <w:multiLevelType w:val="hybridMultilevel"/>
    <w:tmpl w:val="CC4C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54FEF"/>
    <w:multiLevelType w:val="hybridMultilevel"/>
    <w:tmpl w:val="345883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38329E3"/>
    <w:multiLevelType w:val="hybridMultilevel"/>
    <w:tmpl w:val="23468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F68"/>
    <w:rsid w:val="000D3CC0"/>
    <w:rsid w:val="00482370"/>
    <w:rsid w:val="0059288C"/>
    <w:rsid w:val="005965B0"/>
    <w:rsid w:val="005C2EB4"/>
    <w:rsid w:val="006002F1"/>
    <w:rsid w:val="00A20F79"/>
    <w:rsid w:val="00A41360"/>
    <w:rsid w:val="00B860F7"/>
    <w:rsid w:val="00D01F68"/>
    <w:rsid w:val="00D6518B"/>
    <w:rsid w:val="00E901BF"/>
    <w:rsid w:val="00FB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01F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9288C"/>
    <w:pPr>
      <w:spacing w:after="0" w:line="273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965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ru/meditsinskaya-pomoshch/lekarstvennoe-obespechenie/lgotnoe-lekarstvennoe-obespechenie/federalnye-lgotniki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4646389130D6D4D1672721F6C9E44BC187F8A782A96998FC8422F9464AE7D144DBF8468FFF1M4M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74646389130D6D4D1672721F6C9E44BC187F8A782A96998FC8422F9464AE7D144DBF8468F8F2M4M8E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7051\Desktop\&#1082;&#1083;&#1080;&#1077;&#1085;&#1090;&#1086;&#1086;&#1088;&#1080;&#1077;&#1085;&#1090;&#1080;&#1088;&#1086;&#1074;&#1072;&#1085;&#1085;&#1086;&#1089;&#1090;&#1100;\&#1086;&#1073;&#1097;&#1080;&#1081;%20&#1089;&#1090;&#1077;&#1085;&#1076;\&#1055;&#1086;&#1088;&#1103;&#1076;&#1086;&#1082;%20&#1087;&#1088;&#1077;&#1076;&#1086;&#1089;&#1090;&#1072;&#1074;&#1083;&#1077;&#1085;&#1080;&#1103;%20&#1084;&#1077;&#1076;&#1087;&#1086;&#1084;&#1086;&#1097;&#108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foms.ru/meditsinskaya-pomoshch/lekarstvennoe-obespechenie/lgotnoe-lekarstvennoe-obespechenie/territorialnye-lgot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4</cp:revision>
  <dcterms:created xsi:type="dcterms:W3CDTF">2018-11-22T15:12:00Z</dcterms:created>
  <dcterms:modified xsi:type="dcterms:W3CDTF">2018-11-22T15:31:00Z</dcterms:modified>
</cp:coreProperties>
</file>